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兰亭黑-简" w:hAnsi="兰亭黑-简" w:eastAsia="兰亭黑-简" w:cs="兰亭黑-简"/>
          <w:bCs/>
        </w:rPr>
      </w:pPr>
      <w:bookmarkStart w:id="0" w:name="_GoBack"/>
      <w:bookmarkEnd w:id="0"/>
      <w:r>
        <w:rPr>
          <w:rFonts w:hint="default" w:ascii="兰亭黑-简" w:hAnsi="兰亭黑-简" w:eastAsia="兰亭黑-简" w:cs="兰亭黑-简"/>
          <w:bCs/>
        </w:rPr>
        <w:t>己亥</w:t>
      </w:r>
      <w:r>
        <w:rPr>
          <w:rFonts w:hint="eastAsia" w:ascii="兰亭黑-简" w:hAnsi="兰亭黑-简" w:eastAsia="兰亭黑-简" w:cs="兰亭黑-简"/>
          <w:bCs/>
        </w:rPr>
        <w:t>年灵隐寺腊八奉粥活动协作单位申请（安全</w:t>
      </w:r>
      <w:r>
        <w:rPr>
          <w:rFonts w:hint="eastAsia" w:ascii="兰亭黑-简" w:hAnsi="兰亭黑-简" w:eastAsia="兰亭黑-简" w:cs="兰亭黑-简"/>
        </w:rPr>
        <w:t>承诺书）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page" w:horzAnchor="page" w:tblpX="1417" w:tblpY="3010"/>
        <w:tblOverlap w:val="never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73"/>
        <w:gridCol w:w="3145"/>
        <w:gridCol w:w="1179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8" w:type="dxa"/>
            <w:gridSpan w:val="2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单位名称</w:t>
            </w:r>
          </w:p>
        </w:tc>
        <w:tc>
          <w:tcPr>
            <w:tcW w:w="7992" w:type="dxa"/>
            <w:gridSpan w:val="3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8" w:type="dxa"/>
            <w:gridSpan w:val="2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负责人</w:t>
            </w:r>
          </w:p>
        </w:tc>
        <w:tc>
          <w:tcPr>
            <w:tcW w:w="3145" w:type="dxa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</w:p>
        </w:tc>
        <w:tc>
          <w:tcPr>
            <w:tcW w:w="1179" w:type="dxa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联系电话</w:t>
            </w:r>
          </w:p>
        </w:tc>
        <w:tc>
          <w:tcPr>
            <w:tcW w:w="3668" w:type="dxa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8" w:type="dxa"/>
            <w:gridSpan w:val="2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传真电话</w:t>
            </w:r>
          </w:p>
        </w:tc>
        <w:tc>
          <w:tcPr>
            <w:tcW w:w="3145" w:type="dxa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</w:p>
        </w:tc>
        <w:tc>
          <w:tcPr>
            <w:tcW w:w="1179" w:type="dxa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电子邮箱</w:t>
            </w:r>
          </w:p>
        </w:tc>
        <w:tc>
          <w:tcPr>
            <w:tcW w:w="3668" w:type="dxa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08" w:type="dxa"/>
            <w:gridSpan w:val="2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发放地区</w:t>
            </w:r>
          </w:p>
        </w:tc>
        <w:tc>
          <w:tcPr>
            <w:tcW w:w="7992" w:type="dxa"/>
            <w:gridSpan w:val="3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 xml:space="preserve">杭州市        区             街道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gridSpan w:val="2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申请数量</w:t>
            </w:r>
          </w:p>
        </w:tc>
        <w:tc>
          <w:tcPr>
            <w:tcW w:w="3145" w:type="dxa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default" w:ascii="兰亭黑-简" w:hAnsi="兰亭黑-简" w:eastAsia="兰亭黑-简" w:cs="兰亭黑-简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上限480</w:t>
            </w:r>
            <w:r>
              <w:rPr>
                <w:rFonts w:hint="eastAsia" w:ascii="兰亭黑-简" w:hAnsi="兰亭黑-简" w:eastAsia="兰亭黑-简" w:cs="兰亭黑-简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兰亭黑-简" w:hAnsi="兰亭黑-简" w:eastAsia="兰亭黑-简" w:cs="兰亭黑-简"/>
                <w:color w:val="D0CECE" w:themeColor="background2" w:themeShade="E6"/>
                <w:sz w:val="24"/>
              </w:rPr>
              <w:t xml:space="preserve"> </w:t>
            </w:r>
            <w:r>
              <w:rPr>
                <w:rFonts w:hint="default" w:ascii="兰亭黑-简" w:hAnsi="兰亭黑-简" w:eastAsia="兰亭黑-简" w:cs="兰亭黑-简"/>
                <w:sz w:val="24"/>
              </w:rPr>
              <w:t xml:space="preserve"> </w:t>
            </w:r>
            <w:r>
              <w:rPr>
                <w:rFonts w:hint="eastAsia" w:ascii="兰亭黑-简" w:hAnsi="兰亭黑-简" w:eastAsia="兰亭黑-简" w:cs="兰亭黑-简"/>
                <w:sz w:val="24"/>
              </w:rPr>
              <w:t>份</w:t>
            </w:r>
          </w:p>
        </w:tc>
        <w:tc>
          <w:tcPr>
            <w:tcW w:w="1179" w:type="dxa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目标群体</w:t>
            </w:r>
          </w:p>
        </w:tc>
        <w:tc>
          <w:tcPr>
            <w:tcW w:w="3668" w:type="dxa"/>
          </w:tcPr>
          <w:p>
            <w:pPr>
              <w:spacing w:line="360" w:lineRule="auto"/>
              <w:rPr>
                <w:rFonts w:hint="eastAsia" w:ascii="兰亭黑-简" w:hAnsi="兰亭黑-简" w:eastAsia="兰亭黑-简" w:cs="兰亭黑-简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535" w:type="dxa"/>
          </w:tcPr>
          <w:p>
            <w:pPr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申请理</w:t>
            </w:r>
          </w:p>
          <w:p>
            <w:pPr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由</w:t>
            </w:r>
          </w:p>
        </w:tc>
        <w:tc>
          <w:tcPr>
            <w:tcW w:w="8765" w:type="dxa"/>
            <w:gridSpan w:val="4"/>
          </w:tcPr>
          <w:p>
            <w:pPr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br w:type="textWrapping"/>
            </w:r>
          </w:p>
          <w:p>
            <w:pPr>
              <w:wordWrap w:val="0"/>
              <w:rPr>
                <w:rFonts w:hint="eastAsia" w:ascii="兰亭黑-简" w:hAnsi="兰亭黑-简" w:eastAsia="兰亭黑-简" w:cs="兰亭黑-简"/>
                <w:sz w:val="24"/>
              </w:rPr>
            </w:pPr>
          </w:p>
          <w:p>
            <w:pPr>
              <w:jc w:val="right"/>
              <w:rPr>
                <w:rFonts w:hint="eastAsia" w:ascii="兰亭黑-简" w:hAnsi="兰亭黑-简" w:eastAsia="兰亭黑-简" w:cs="兰亭黑-简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dxa"/>
          </w:tcPr>
          <w:p>
            <w:pPr>
              <w:rPr>
                <w:rFonts w:hint="eastAsia" w:ascii="兰亭黑-简" w:hAnsi="兰亭黑-简" w:eastAsia="兰亭黑-简" w:cs="兰亭黑-简"/>
                <w:sz w:val="24"/>
              </w:rPr>
            </w:pPr>
          </w:p>
          <w:p>
            <w:pPr>
              <w:rPr>
                <w:rFonts w:hint="eastAsia" w:ascii="兰亭黑-简" w:hAnsi="兰亭黑-简" w:eastAsia="兰亭黑-简" w:cs="兰亭黑-简"/>
                <w:sz w:val="24"/>
              </w:rPr>
            </w:pPr>
          </w:p>
          <w:p>
            <w:pPr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发</w:t>
            </w:r>
          </w:p>
          <w:p>
            <w:pPr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放</w:t>
            </w:r>
          </w:p>
          <w:p>
            <w:pPr>
              <w:rPr>
                <w:rFonts w:hint="eastAsia" w:ascii="兰亭黑-简" w:hAnsi="兰亭黑-简" w:eastAsia="兰亭黑-简" w:cs="兰亭黑-简"/>
                <w:sz w:val="24"/>
              </w:rPr>
            </w:pPr>
            <w:r>
              <w:rPr>
                <w:rFonts w:hint="eastAsia" w:ascii="兰亭黑-简" w:hAnsi="兰亭黑-简" w:eastAsia="兰亭黑-简" w:cs="兰亭黑-简"/>
                <w:sz w:val="24"/>
              </w:rPr>
              <w:t>承诺书</w:t>
            </w:r>
          </w:p>
        </w:tc>
        <w:tc>
          <w:tcPr>
            <w:tcW w:w="87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兰亭黑-简" w:hAnsi="兰亭黑-简" w:eastAsia="兰亭黑-简" w:cs="兰亭黑-简"/>
                <w:sz w:val="21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为做好灵隐寺腊八粥分发工作，本单位郑重作出以下承诺：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兰亭黑-简" w:hAnsi="兰亭黑-简" w:eastAsia="兰亭黑-简" w:cs="兰亭黑-简"/>
                <w:sz w:val="21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秉承灵隐寺腊八奉粥活动的慈善发心，坚持免费发放的公益原则，不在腊八粥发放过程中参杂商业行为，不变向销售及附加涉及钱款等支付形式的领取条件。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兰亭黑-简" w:hAnsi="兰亭黑-简" w:eastAsia="兰亭黑-简" w:cs="兰亭黑-简"/>
                <w:sz w:val="21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杜绝哄抢、人群拥挤，牢固树立安全意识，保障发放安全。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兰亭黑-简" w:hAnsi="兰亭黑-简" w:eastAsia="兰亭黑-简" w:cs="兰亭黑-简"/>
                <w:sz w:val="21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3、明确知晓灵隐寺腊八粥不含添加剂、防腐剂，需低温保存的要求，坚持当日领取当日发放，避免不洁污染，组织稳妥有序的发放，杜绝安全隐患。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兰亭黑-简" w:hAnsi="兰亭黑-简" w:eastAsia="兰亭黑-简" w:cs="兰亭黑-简"/>
                <w:sz w:val="21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4、珍惜大众付出，不浪费、不冒领，保守诚信，让腊八粥成为传递温暖关爱的载体。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兰亭黑-简" w:hAnsi="兰亭黑-简" w:eastAsia="兰亭黑-简" w:cs="兰亭黑-简"/>
                <w:sz w:val="21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5、</w:t>
            </w:r>
            <w:r>
              <w:rPr>
                <w:rFonts w:hint="eastAsia" w:ascii="兰亭黑-简" w:hAnsi="兰亭黑-简" w:eastAsia="兰亭黑-简" w:cs="兰亭黑-简"/>
                <w:b/>
                <w:bCs/>
                <w:sz w:val="21"/>
                <w:szCs w:val="21"/>
              </w:rPr>
              <w:t>明确知晓灵隐寺腊八粥铝箔环保包装不得用于微波炉加热，并在发放过程中及时告知。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兰亭黑-简" w:hAnsi="兰亭黑-简" w:eastAsia="兰亭黑-简" w:cs="兰亭黑-简"/>
                <w:sz w:val="21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6、于分发活动结束后，及时向灵隐寺提交腊八粥发放当日的图文资料，便于媒体及社会大众的监督反馈。图文接收邮箱：</w:t>
            </w: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fldChar w:fldCharType="begin"/>
            </w: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instrText xml:space="preserve"> HYPERLINK "mailto:cc@lingyinsi.com" </w:instrText>
            </w: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fldChar w:fldCharType="separate"/>
            </w:r>
            <w:r>
              <w:rPr>
                <w:rStyle w:val="8"/>
                <w:rFonts w:hint="eastAsia" w:ascii="兰亭黑-简" w:hAnsi="兰亭黑-简" w:eastAsia="兰亭黑-简" w:cs="兰亭黑-简"/>
                <w:sz w:val="21"/>
                <w:szCs w:val="21"/>
              </w:rPr>
              <w:t>cc@lingyinsi.com</w:t>
            </w:r>
            <w:r>
              <w:rPr>
                <w:rStyle w:val="8"/>
                <w:rFonts w:hint="eastAsia" w:ascii="兰亭黑-简" w:hAnsi="兰亭黑-简" w:eastAsia="兰亭黑-简" w:cs="兰亭黑-简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兰亭黑-简" w:hAnsi="兰亭黑-简" w:eastAsia="兰亭黑-简" w:cs="兰亭黑-简"/>
                <w:sz w:val="21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7、20</w:t>
            </w:r>
            <w:r>
              <w:rPr>
                <w:rFonts w:hint="default" w:ascii="兰亭黑-简" w:hAnsi="兰亭黑-简" w:eastAsia="兰亭黑-简" w:cs="兰亭黑-简"/>
                <w:sz w:val="21"/>
                <w:szCs w:val="21"/>
              </w:rPr>
              <w:t>20</w:t>
            </w: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年1月</w:t>
            </w:r>
            <w:r>
              <w:rPr>
                <w:rFonts w:hint="default" w:ascii="兰亭黑-简" w:hAnsi="兰亭黑-简" w:eastAsia="兰亭黑-简" w:cs="兰亭黑-简"/>
                <w:sz w:val="21"/>
                <w:szCs w:val="21"/>
              </w:rPr>
              <w:t>6</w:t>
            </w: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>日上午</w:t>
            </w:r>
            <w:r>
              <w:rPr>
                <w:rFonts w:hint="default" w:ascii="兰亭黑-简" w:hAnsi="兰亭黑-简" w:eastAsia="兰亭黑-简" w:cs="兰亭黑-简"/>
                <w:sz w:val="21"/>
                <w:szCs w:val="21"/>
              </w:rPr>
              <w:t>10:00</w:t>
            </w:r>
            <w:r>
              <w:rPr>
                <w:rFonts w:hint="eastAsia" w:ascii="兰亭黑-简" w:hAnsi="兰亭黑-简" w:eastAsia="兰亭黑-简" w:cs="兰亭黑-简"/>
                <w:sz w:val="21"/>
                <w:szCs w:val="21"/>
              </w:rPr>
              <w:t xml:space="preserve">准时参加灵隐寺腊八粥发放总结会，参与优秀发放单位表彰活动，回顾腊八粥活动组织过程，为明年腊八粥发放献计献策。        </w:t>
            </w:r>
          </w:p>
          <w:p>
            <w:pPr>
              <w:rPr>
                <w:rFonts w:hint="eastAsia" w:ascii="兰亭黑-简" w:hAnsi="兰亭黑-简" w:eastAsia="兰亭黑-简" w:cs="兰亭黑-简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b/>
                <w:sz w:val="21"/>
                <w:szCs w:val="21"/>
              </w:rPr>
              <w:t>注：配合灵隐寺发放流程，发放时间由灵隐寺根据申请排序，指定领取时间。</w:t>
            </w:r>
            <w:r>
              <w:rPr>
                <w:rFonts w:hint="eastAsia" w:ascii="兰亭黑-简" w:hAnsi="兰亭黑-简" w:eastAsia="兰亭黑-简" w:cs="兰亭黑-简"/>
                <w:szCs w:val="21"/>
              </w:rPr>
              <w:t xml:space="preserve">         </w:t>
            </w:r>
          </w:p>
          <w:p>
            <w:pPr>
              <w:jc w:val="center"/>
              <w:rPr>
                <w:rFonts w:hint="eastAsia" w:ascii="兰亭黑-简" w:hAnsi="兰亭黑-简" w:eastAsia="兰亭黑-简" w:cs="兰亭黑-简"/>
                <w:szCs w:val="21"/>
              </w:rPr>
            </w:pPr>
          </w:p>
          <w:p>
            <w:pPr>
              <w:jc w:val="center"/>
              <w:rPr>
                <w:rFonts w:hint="eastAsia" w:ascii="兰亭黑-简" w:hAnsi="兰亭黑-简" w:eastAsia="兰亭黑-简" w:cs="兰亭黑-简"/>
                <w:szCs w:val="21"/>
              </w:rPr>
            </w:pPr>
            <w:r>
              <w:rPr>
                <w:rFonts w:hint="eastAsia" w:ascii="兰亭黑-简" w:hAnsi="兰亭黑-简" w:eastAsia="兰亭黑-简" w:cs="兰亭黑-简"/>
                <w:szCs w:val="21"/>
              </w:rPr>
              <w:t>签字          加盖盖章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tab/>
    </w:r>
    <w:r>
      <w:rPr>
        <w:rFonts w:hint="eastAsia"/>
        <w:sz w:val="30"/>
        <w:szCs w:val="30"/>
      </w:rPr>
      <w:t xml:space="preserve">    </w:t>
    </w:r>
    <w:r>
      <w:rPr>
        <w:rFonts w:hint="eastAsia" w:ascii="华文行楷" w:hAnsi="华文行楷" w:eastAsia="华文行楷" w:cs="华文行楷"/>
        <w:sz w:val="30"/>
        <w:szCs w:val="30"/>
      </w:rPr>
      <w:t>讲好中国故事 树立文化自信</w:t>
    </w:r>
    <w:r>
      <w:rPr>
        <w:rFonts w:hint="default" w:ascii="华文行楷" w:hAnsi="华文行楷" w:eastAsia="华文行楷" w:cs="华文行楷"/>
        <w:sz w:val="30"/>
        <w:szCs w:val="30"/>
      </w:rPr>
      <w:t xml:space="preserve"> 传递公益温暖 奉献人间和谐</w:t>
    </w:r>
  </w:p>
  <w:p>
    <w:pPr>
      <w:pStyle w:val="3"/>
      <w:tabs>
        <w:tab w:val="left" w:pos="5292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华文行楷" w:hAnsi="华文行楷" w:eastAsia="华文行楷" w:cs="华文行楷"/>
        <w:sz w:val="28"/>
        <w:szCs w:val="28"/>
        <w:lang w:val="en-US"/>
      </w:rPr>
    </w:pPr>
    <w:r>
      <w:rPr>
        <w:rFonts w:hint="eastAsia" w:ascii="华文行楷" w:hAnsi="华文行楷" w:eastAsia="华文行楷" w:cs="华文行楷"/>
        <w:sz w:val="28"/>
        <w:szCs w:val="28"/>
      </w:rPr>
      <w:t xml:space="preserve"> 继承优秀传统 深化模式创新 适应时代发展 诠释慈悲本怀</w:t>
    </w:r>
  </w:p>
  <w:p>
    <w:pPr>
      <w:pStyle w:val="4"/>
      <w:tabs>
        <w:tab w:val="center" w:pos="5021"/>
        <w:tab w:val="left" w:pos="8298"/>
        <w:tab w:val="clear" w:pos="8306"/>
      </w:tabs>
      <w:ind w:left="-179" w:leftChars="-94" w:hanging="18"/>
      <w:jc w:val="left"/>
    </w:pPr>
    <w:r>
      <w:rPr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108585</wp:posOffset>
              </wp:positionV>
              <wp:extent cx="5770245" cy="1143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29030" y="968375"/>
                        <a:ext cx="5770245" cy="114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1pt;margin-top:8.55pt;height:0.9pt;width:454.35pt;z-index:251659264;mso-width-relative:page;mso-height-relative:page;" filled="f" stroked="t" coordsize="21600,21600" o:gfxdata="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2nYX1wAAAAgBAAAP&#10;AAAAAAAAAAEAIAAAACIAAABkcnMvZG93bnJldi54bWxQSwECFAAUAAAACACHTuJAXaQjy+ABAAB8&#10;AwAADgAAAAAAAAABACAAAAAmAQAAZHJzL2Uyb0RvYy54bWxQSwUGAAAAAAYABgBZAQAAeAUAAAAA&#10;">
              <v:fill on="f" focussize="0,0"/>
              <v:stroke weight="0.5pt" color="#FFC000 [3207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A775"/>
    <w:multiLevelType w:val="singleLevel"/>
    <w:tmpl w:val="5857A7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F0578"/>
    <w:rsid w:val="0D6D2653"/>
    <w:rsid w:val="336F0578"/>
    <w:rsid w:val="5C7454B9"/>
    <w:rsid w:val="7C8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338DE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2019-12-14T17:13:00Z</dcterms:created>
  <dc:creator>mingshengzhu</dc:creator>
  <cp:lastModifiedBy>admin</cp:lastModifiedBy>
  <dcterms:modified xsi:type="dcterms:W3CDTF">2019-12-15T08:49:38Z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